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0558A8" w14:textId="77777777" w:rsidR="00844925" w:rsidRPr="00DB4399" w:rsidRDefault="00844925" w:rsidP="00875C85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095FEA8F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b/>
          <w:sz w:val="24"/>
          <w:szCs w:val="24"/>
          <w:lang w:val="en-US" w:eastAsia="pl-PL"/>
        </w:rPr>
      </w:pP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Selfservice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-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przygotowywanie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jedzenia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też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może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być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atrakcją</w:t>
      </w:r>
      <w:proofErr w:type="spellEnd"/>
    </w:p>
    <w:p w14:paraId="3FB61CD5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b/>
          <w:sz w:val="24"/>
          <w:szCs w:val="24"/>
          <w:lang w:val="en-US" w:eastAsia="pl-PL"/>
        </w:rPr>
      </w:pPr>
    </w:p>
    <w:p w14:paraId="487CE9A6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b/>
          <w:sz w:val="24"/>
          <w:szCs w:val="24"/>
          <w:lang w:val="en-US" w:eastAsia="pl-PL"/>
        </w:rPr>
      </w:pP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Zrób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to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sam.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Proste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pomysły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smakowitą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imprezę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dla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małych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dużych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cr/>
      </w:r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cr/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Sposób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udaną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letnią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zabawę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: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wspólne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przygotowywanie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prostych</w:t>
      </w:r>
      <w:proofErr w:type="spellEnd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4"/>
          <w:szCs w:val="24"/>
          <w:lang w:val="en-US" w:eastAsia="pl-PL"/>
        </w:rPr>
        <w:t>pyszności</w:t>
      </w:r>
      <w:proofErr w:type="spellEnd"/>
    </w:p>
    <w:p w14:paraId="7B1C7013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b/>
          <w:sz w:val="20"/>
          <w:szCs w:val="20"/>
          <w:lang w:val="en-US" w:eastAsia="pl-PL"/>
        </w:rPr>
      </w:pPr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cr/>
      </w:r>
    </w:p>
    <w:p w14:paraId="0D0482E4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sz w:val="20"/>
          <w:szCs w:val="20"/>
          <w:lang w:val="en-US" w:eastAsia="pl-PL"/>
        </w:rPr>
      </w:pP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Proste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przyjemności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są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najlepsze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. Do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takich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z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pewnością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należą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letnie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posiłki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świeżym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powietrzu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, ale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te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w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domu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-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przygotowywane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rqzem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w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ramach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wspólnego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spędzania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czasu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-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potrafią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być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świetną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atrakcją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samą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w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sobie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. </w:t>
      </w:r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cr/>
      </w: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Kiedyś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wyjścia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ognisko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były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jedną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z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ulubionych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letnich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atrakcji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dzieci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dorosłych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. Do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szczęścia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nie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trzeba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było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wiele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.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Wystarczyły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naostrzone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patyki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które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ostrożnie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nadziewaliśmy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kiełbaski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tak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, by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nie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wpadły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do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ognia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podpiekaliśmy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„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chrupiąco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”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kromki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chleba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, a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czasem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też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- po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podpatrzeniu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tego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w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amerykańskich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filmach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-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słodkie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pianki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. To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była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zabawa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!</w:t>
      </w: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</w: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  <w:t xml:space="preserve">Z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czasem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ogniska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ustąpiły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popularnością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grillowaniu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bezpieczniejszemu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bardziej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wszechstronnemu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jeśli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chodzi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o to, co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można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takim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grillu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przyrządzić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.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Obsługa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grilla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to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jednak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„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zabawa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”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dla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jednej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osoby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to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raczej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dorosłej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, a w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każdym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razie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pewno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nie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dla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dzieci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. </w:t>
      </w: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</w: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  <w:t xml:space="preserve">-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Tymczasem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zaangażowanie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najmłodszych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w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przygotowywanie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jedzenia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to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dla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nich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świetna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zabawa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zarazem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nauka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która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zaprocentuje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w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przyszłości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gdy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będą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już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same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dbać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o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swoją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dietę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-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zauważa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ekspertka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związana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z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siecią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sklepów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KiK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. - </w:t>
      </w:r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Taka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zabawa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może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być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głównym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motywem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dziecięcego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przyjęcia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albo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sposobem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wspólne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spędzenie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czasu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w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domu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np. w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weekendowe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popołudnie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czy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deszczowy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dzień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-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podpowiada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.</w:t>
      </w: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</w: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Jeśli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mamy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możliwości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oczywiście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ognisko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w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starym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stylu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czy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klasyczny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grill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nadal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są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świetnymi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pomysłami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, ale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dziś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możliwości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jest o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wiele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więcej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.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Specjalistka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związana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z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marką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KiK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zdradza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kilka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pomysłów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które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powinny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zachwycić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dzieci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w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różnym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wieku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nie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tylko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. -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Nastolatki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dorosłych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również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bo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przecież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wszyscy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lubią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dobre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jedzenie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-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dopowiada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.</w:t>
      </w: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</w:r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cr/>
        <w:t xml:space="preserve">Na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słodko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</w:r>
    </w:p>
    <w:p w14:paraId="011E0D38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sz w:val="20"/>
          <w:szCs w:val="20"/>
          <w:lang w:val="en-US" w:eastAsia="pl-PL"/>
        </w:rPr>
      </w:pP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-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Coraz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większą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popularnością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dziecięcych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przyjęciach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cieszą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się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maszyny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do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robienia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waty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cukrowej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.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współczesne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drogie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ani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bardzo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duże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a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paczka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cukru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wystarczy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zrobienie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wielu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słodkich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chmurek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.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Może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będą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tak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puszyste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okrągłe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jak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które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- za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niemałe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pieniądze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-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można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kupić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deptakach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festynach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innych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wydarzeniach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- ale w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tym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przypadku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liczy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się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zabawa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obserwowanie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„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magii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”,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która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sprawia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że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z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ziarenek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cukru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powstaje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puchaty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kłębuszek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-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mówi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ekspertka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.</w:t>
      </w:r>
    </w:p>
    <w:p w14:paraId="78EDCD25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sz w:val="20"/>
          <w:szCs w:val="20"/>
          <w:lang w:val="en-US" w:eastAsia="pl-PL"/>
        </w:rPr>
      </w:pP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</w:r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Na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zdrowo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</w:r>
    </w:p>
    <w:p w14:paraId="55E4004C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sz w:val="20"/>
          <w:szCs w:val="20"/>
          <w:lang w:val="en-US" w:eastAsia="pl-PL"/>
        </w:rPr>
      </w:pP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-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Lato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to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sezon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kiedy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mamy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do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wyboru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mnóstwo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pysznych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świeżych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owoców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.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Zamiast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sięgać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po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kolorowe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niezdrowe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napoje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możemy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przygotować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z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dziećmi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smakowe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wody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lemoniady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lub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koktajle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. Z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porwaniem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listków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mięty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czy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obraniem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truskawek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z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szypułek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poradzą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sobie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nawet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maluchy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a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starsze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dzieci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pod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czujnym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okiem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dorosłych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mogą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z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powodzeniem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stworzyć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w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dzbankach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czy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blenderach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autorskie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mieszanki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owocowych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napojów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-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podpowiada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specjalistka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.</w:t>
      </w:r>
    </w:p>
    <w:p w14:paraId="26EC52BB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sz w:val="20"/>
          <w:szCs w:val="20"/>
          <w:lang w:val="en-US" w:eastAsia="pl-PL"/>
        </w:rPr>
      </w:pP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lastRenderedPageBreak/>
        <w:cr/>
      </w:r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Na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zimno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</w:r>
    </w:p>
    <w:p w14:paraId="532E91B8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sz w:val="20"/>
          <w:szCs w:val="20"/>
          <w:lang w:val="en-US" w:eastAsia="pl-PL"/>
        </w:rPr>
      </w:pP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-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Świetną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bardzo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prostą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zabawą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w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której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może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uczestniczyć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cała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rodzina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lub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grupa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znajomych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jest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przygotowanie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domowych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lodów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a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właściwie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sorbetów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.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Wystarczą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silikonowe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foremki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patyczki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zamrażarka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kilka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godzin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cierpliwości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a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raczej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czasu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spędzonego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przykład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grach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planszowych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.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Sorbety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można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zrobić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z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soków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zmiksowanych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owoców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każdy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może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też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wrzucić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do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swoich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lodów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kawałki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ulubionych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owoców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. </w:t>
      </w:r>
    </w:p>
    <w:p w14:paraId="3C992C1E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sz w:val="20"/>
          <w:szCs w:val="20"/>
          <w:lang w:val="en-US" w:eastAsia="pl-PL"/>
        </w:rPr>
      </w:pPr>
    </w:p>
    <w:p w14:paraId="5B3E406E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sz w:val="20"/>
          <w:szCs w:val="20"/>
          <w:lang w:val="en-US" w:eastAsia="pl-PL"/>
        </w:rPr>
      </w:pPr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Na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ciepło</w:t>
      </w:r>
      <w:proofErr w:type="spellEnd"/>
    </w:p>
    <w:p w14:paraId="7E3AAB60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sz w:val="20"/>
          <w:szCs w:val="20"/>
          <w:lang w:val="en-US" w:eastAsia="pl-PL"/>
        </w:rPr>
      </w:pPr>
    </w:p>
    <w:p w14:paraId="2BCD85E6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sz w:val="20"/>
          <w:szCs w:val="20"/>
          <w:lang w:val="en-US" w:eastAsia="pl-PL"/>
        </w:rPr>
      </w:pP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- </w:t>
      </w:r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Same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słodkości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nawet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zdrowe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bazie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owoców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to za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mało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imprezę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.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Gdy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uczestnicy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zgłodnieją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możemy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sięgnąć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po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gofrownicę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-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przygotowanie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ciasta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gofry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zarówno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słodkie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jak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wytrawne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które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możemy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zjeść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np. z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sezonowymi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warzywami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sosem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czosnkowym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albo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smażonymi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pieczarkami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ziołami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jest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proste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szybkie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a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gofrownica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zrobi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za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nas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całą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resztę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.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Możemy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też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wspólnie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przygotować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różne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dodatki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-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pokroić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truskawki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ubić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bitą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śmietanę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zmieszać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sosy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-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nikt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powinien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się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nudzić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! </w:t>
      </w: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-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wylicza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ekspertka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>.</w:t>
      </w:r>
    </w:p>
    <w:p w14:paraId="0696A47F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sz w:val="20"/>
          <w:szCs w:val="20"/>
          <w:lang w:val="en-US" w:eastAsia="pl-PL"/>
        </w:rPr>
      </w:pP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</w:r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Na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jakby</w:t>
      </w:r>
      <w:proofErr w:type="spellEnd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b/>
          <w:sz w:val="20"/>
          <w:szCs w:val="20"/>
          <w:lang w:val="en-US" w:eastAsia="pl-PL"/>
        </w:rPr>
        <w:t>luksusowo</w:t>
      </w:r>
      <w:proofErr w:type="spellEnd"/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cr/>
      </w:r>
    </w:p>
    <w:p w14:paraId="5C314ABE" w14:textId="77777777" w:rsidR="00DB4399" w:rsidRPr="00DB4399" w:rsidRDefault="00DB4399" w:rsidP="00DB4399">
      <w:pPr>
        <w:suppressAutoHyphens w:val="0"/>
        <w:spacing w:after="0" w:line="240" w:lineRule="auto"/>
        <w:jc w:val="both"/>
        <w:rPr>
          <w:rFonts w:ascii="Century Gothic" w:eastAsia="Helvetica Neue" w:hAnsi="Century Gothic"/>
          <w:i/>
          <w:sz w:val="20"/>
          <w:szCs w:val="20"/>
          <w:lang w:val="en-US" w:eastAsia="pl-PL"/>
        </w:rPr>
      </w:pPr>
      <w:r w:rsidRPr="00DB4399">
        <w:rPr>
          <w:rFonts w:ascii="Century Gothic" w:eastAsia="Helvetica Neue" w:hAnsi="Century Gothic"/>
          <w:sz w:val="20"/>
          <w:szCs w:val="20"/>
          <w:lang w:val="en-US" w:eastAsia="pl-PL"/>
        </w:rPr>
        <w:t xml:space="preserve">-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Jeśli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wszystkie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powyższe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propozycje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to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dla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nas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codzienność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chcemy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zaproponować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małym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lub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dużym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gościom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coś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ekstra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idealnym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rozwiązaniem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może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się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okazać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raclette.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Brzmi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dystyngowanie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a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pachnie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smakuje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wyśmienicie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. Raclette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robi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się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bardzo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łatwo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-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wystarczy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do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tego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proste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niedrogie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elektryczne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urządzenie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w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formie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małego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grilla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którym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kładziemy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kawałki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sera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tak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by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się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roztopiły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. Taki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aromatyczny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ser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zeskrobuje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się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później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tradycyjnie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ziemniaki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w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mundurkach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ale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ograniczeń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ma.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Świetnie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smakuje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podpieczonych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kromkach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chleba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mięsie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czy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pieczonych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lub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grillowanych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warzywach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które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można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zresztą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ułożyć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grillu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obok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roztapiającego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się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sera. To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idealny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obiad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albo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ciepła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przekąska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na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wieczór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,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gdy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robi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się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 xml:space="preserve"> </w:t>
      </w:r>
      <w:proofErr w:type="spellStart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chłodniej</w:t>
      </w:r>
      <w:proofErr w:type="spellEnd"/>
      <w:r w:rsidRPr="00DB4399">
        <w:rPr>
          <w:rFonts w:ascii="Century Gothic" w:eastAsia="Helvetica Neue" w:hAnsi="Century Gothic"/>
          <w:i/>
          <w:sz w:val="20"/>
          <w:szCs w:val="20"/>
          <w:lang w:val="en-US" w:eastAsia="pl-PL"/>
        </w:rPr>
        <w:t>!</w:t>
      </w:r>
    </w:p>
    <w:p w14:paraId="561DED6B" w14:textId="77777777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461D6D20" w14:textId="77777777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777A0699" w14:textId="77777777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63FB1DCF" w14:textId="33B3674A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048E5A9A" w14:textId="64367BD1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1938F1C5" w14:textId="389FDB2C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67A80132" w14:textId="3342CFAE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25260AFF" w14:textId="3F80A8BC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45D614CE" w14:textId="40E8FAE0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44ED4DA0" w14:textId="5EC7BC54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2F90CE1D" w14:textId="61400214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6F9CA768" w14:textId="67CF416E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150E1485" w14:textId="5835F9F2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29C2ABA2" w14:textId="2C3F1CDA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0C42971D" w14:textId="71ABE4AF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6A7113C5" w14:textId="77777777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67AA0A50" w14:textId="77777777" w:rsidR="00844925" w:rsidRDefault="00844925" w:rsidP="00875C85">
      <w:pPr>
        <w:spacing w:after="0"/>
        <w:jc w:val="both"/>
        <w:rPr>
          <w:rFonts w:ascii="Century Gothic" w:hAnsi="Century Gothic"/>
          <w:b/>
          <w:sz w:val="14"/>
          <w:szCs w:val="14"/>
        </w:rPr>
      </w:pPr>
    </w:p>
    <w:p w14:paraId="0ADB2C53" w14:textId="0E262019" w:rsidR="00875C85" w:rsidRPr="00F97F6E" w:rsidRDefault="00875C85" w:rsidP="00875C85">
      <w:pPr>
        <w:spacing w:after="0"/>
        <w:jc w:val="both"/>
        <w:rPr>
          <w:rFonts w:ascii="Century Gothic" w:eastAsia="Helvetica Neue" w:hAnsi="Century Gothic"/>
          <w:sz w:val="14"/>
          <w:szCs w:val="14"/>
        </w:rPr>
      </w:pPr>
      <w:proofErr w:type="spellStart"/>
      <w:r w:rsidRPr="00F97F6E">
        <w:rPr>
          <w:rFonts w:ascii="Century Gothic" w:hAnsi="Century Gothic"/>
          <w:b/>
          <w:sz w:val="14"/>
          <w:szCs w:val="14"/>
        </w:rPr>
        <w:t>KiK</w:t>
      </w:r>
      <w:proofErr w:type="spellEnd"/>
      <w:r w:rsidRPr="00F97F6E">
        <w:rPr>
          <w:rFonts w:ascii="Century Gothic" w:hAnsi="Century Gothic"/>
          <w:b/>
          <w:sz w:val="14"/>
          <w:szCs w:val="14"/>
        </w:rPr>
        <w:t xml:space="preserve"> </w:t>
      </w:r>
      <w:proofErr w:type="spellStart"/>
      <w:r w:rsidRPr="00F97F6E">
        <w:rPr>
          <w:rFonts w:ascii="Century Gothic" w:hAnsi="Century Gothic"/>
          <w:b/>
          <w:sz w:val="14"/>
          <w:szCs w:val="14"/>
        </w:rPr>
        <w:t>Textil</w:t>
      </w:r>
      <w:proofErr w:type="spellEnd"/>
      <w:r w:rsidRPr="00F97F6E">
        <w:rPr>
          <w:rFonts w:ascii="Century Gothic" w:hAnsi="Century Gothic"/>
          <w:b/>
          <w:sz w:val="14"/>
          <w:szCs w:val="14"/>
        </w:rPr>
        <w:t xml:space="preserve"> Sp. z o.o.</w:t>
      </w:r>
    </w:p>
    <w:p w14:paraId="154013B8" w14:textId="77777777" w:rsidR="00875C85" w:rsidRPr="00F97F6E" w:rsidRDefault="00875C85" w:rsidP="00875C8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HelveticaNeueLTCom-CnO"/>
          <w:iCs/>
          <w:sz w:val="14"/>
          <w:szCs w:val="14"/>
        </w:rPr>
      </w:pPr>
      <w:r w:rsidRPr="00F97F6E">
        <w:rPr>
          <w:rFonts w:ascii="Century Gothic" w:hAnsi="Century Gothic" w:cs="HelveticaNeueLTCom-CnO"/>
          <w:iCs/>
          <w:sz w:val="14"/>
          <w:szCs w:val="14"/>
        </w:rPr>
        <w:t>ul. Legnicka 21a</w:t>
      </w:r>
    </w:p>
    <w:p w14:paraId="564129B9" w14:textId="77777777" w:rsidR="00875C85" w:rsidRPr="00F97F6E" w:rsidRDefault="00875C85" w:rsidP="00875C8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HelveticaNeueLTCom-CnO"/>
          <w:iCs/>
          <w:sz w:val="14"/>
          <w:szCs w:val="14"/>
        </w:rPr>
      </w:pPr>
      <w:r w:rsidRPr="00F97F6E">
        <w:rPr>
          <w:rFonts w:ascii="Century Gothic" w:hAnsi="Century Gothic" w:cs="HelveticaNeueLTCom-CnO"/>
          <w:iCs/>
          <w:sz w:val="14"/>
          <w:szCs w:val="14"/>
        </w:rPr>
        <w:t>53-671 Wrocław</w:t>
      </w:r>
    </w:p>
    <w:p w14:paraId="1CEA7AAC" w14:textId="77777777" w:rsidR="00875C85" w:rsidRPr="00F97F6E" w:rsidRDefault="00875C85" w:rsidP="00875C8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HelveticaNeueLTCom-CnO"/>
          <w:iCs/>
          <w:sz w:val="14"/>
          <w:szCs w:val="14"/>
        </w:rPr>
      </w:pPr>
      <w:r w:rsidRPr="00F97F6E">
        <w:rPr>
          <w:rFonts w:ascii="Century Gothic" w:hAnsi="Century Gothic" w:cs="HelveticaNeueLTCom-CnO"/>
          <w:iCs/>
          <w:sz w:val="14"/>
          <w:szCs w:val="14"/>
        </w:rPr>
        <w:t>Telefon: + 48 (0) 71 377 44 00</w:t>
      </w:r>
    </w:p>
    <w:p w14:paraId="6A70D181" w14:textId="77777777" w:rsidR="00875C85" w:rsidRPr="005459D5" w:rsidRDefault="00875C85" w:rsidP="00875C8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HelveticaNeueLTCom-CnO"/>
          <w:iCs/>
          <w:sz w:val="14"/>
          <w:szCs w:val="14"/>
          <w:lang w:val="en-US"/>
        </w:rPr>
      </w:pPr>
      <w:r w:rsidRPr="005459D5">
        <w:rPr>
          <w:rFonts w:ascii="Century Gothic" w:hAnsi="Century Gothic" w:cs="HelveticaNeueLTCom-CnO"/>
          <w:iCs/>
          <w:sz w:val="14"/>
          <w:szCs w:val="14"/>
          <w:lang w:val="en-US"/>
        </w:rPr>
        <w:t>Fax: + 48 (0) 71 377 44 01</w:t>
      </w:r>
    </w:p>
    <w:p w14:paraId="05222479" w14:textId="77777777" w:rsidR="00875C85" w:rsidRPr="005459D5" w:rsidRDefault="00875C85" w:rsidP="00875C8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HelveticaNeueLTCom-CnO"/>
          <w:iCs/>
          <w:sz w:val="14"/>
          <w:szCs w:val="14"/>
          <w:lang w:val="en-US"/>
        </w:rPr>
      </w:pPr>
      <w:r w:rsidRPr="005459D5">
        <w:rPr>
          <w:rFonts w:ascii="Century Gothic" w:hAnsi="Century Gothic" w:cs="HelveticaNeueLTCom-CnO"/>
          <w:iCs/>
          <w:sz w:val="14"/>
          <w:szCs w:val="14"/>
          <w:lang w:val="en-US"/>
        </w:rPr>
        <w:t xml:space="preserve">E-Mail: </w:t>
      </w:r>
      <w:hyperlink r:id="rId8" w:history="1">
        <w:r w:rsidRPr="005459D5">
          <w:rPr>
            <w:rStyle w:val="Hipercze"/>
            <w:rFonts w:ascii="Century Gothic" w:hAnsi="Century Gothic" w:cs="HelveticaNeueLTCom-CnO"/>
            <w:iCs/>
            <w:sz w:val="14"/>
            <w:szCs w:val="14"/>
            <w:lang w:val="en-US"/>
          </w:rPr>
          <w:t>info.pl@kik-textilien.com</w:t>
        </w:r>
      </w:hyperlink>
    </w:p>
    <w:p w14:paraId="09DDEAEF" w14:textId="77777777" w:rsidR="00875C85" w:rsidRPr="00F97F6E" w:rsidRDefault="00000000" w:rsidP="00875C8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HelveticaNeueLTCom-CnO"/>
          <w:iCs/>
          <w:sz w:val="14"/>
          <w:szCs w:val="14"/>
        </w:rPr>
      </w:pPr>
      <w:hyperlink r:id="rId9" w:history="1">
        <w:r w:rsidR="00875C85" w:rsidRPr="00F97F6E">
          <w:rPr>
            <w:rStyle w:val="Hipercze"/>
            <w:rFonts w:ascii="Century Gothic" w:hAnsi="Century Gothic" w:cs="HelveticaNeueLTCom-CnO"/>
            <w:iCs/>
            <w:sz w:val="14"/>
            <w:szCs w:val="14"/>
          </w:rPr>
          <w:t>www.kik.pl</w:t>
        </w:r>
      </w:hyperlink>
    </w:p>
    <w:p w14:paraId="218A9669" w14:textId="77777777" w:rsidR="00875C85" w:rsidRPr="00F97F6E" w:rsidRDefault="00875C85" w:rsidP="00875C8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HelveticaNeueLTCom-CnO"/>
          <w:iCs/>
          <w:sz w:val="14"/>
          <w:szCs w:val="14"/>
        </w:rPr>
      </w:pPr>
    </w:p>
    <w:p w14:paraId="77A9CEE4" w14:textId="72493B0D" w:rsidR="00B22BDA" w:rsidRPr="003C73FB" w:rsidRDefault="00875C85" w:rsidP="003C73FB">
      <w:pPr>
        <w:pBdr>
          <w:top w:val="single" w:sz="4" w:space="1" w:color="auto"/>
        </w:pBdr>
        <w:autoSpaceDE w:val="0"/>
        <w:autoSpaceDN w:val="0"/>
        <w:jc w:val="both"/>
        <w:rPr>
          <w:rFonts w:ascii="Century Gothic" w:hAnsi="Century Gothic" w:cs="HelveticaNeueLTCom-CnO"/>
          <w:iCs/>
          <w:sz w:val="14"/>
          <w:szCs w:val="14"/>
        </w:rPr>
      </w:pPr>
      <w:proofErr w:type="spellStart"/>
      <w:r w:rsidRPr="00F97F6E">
        <w:rPr>
          <w:rFonts w:ascii="Century Gothic" w:hAnsi="Century Gothic" w:cs="HelveticaNeueLTCom-CnO"/>
          <w:iCs/>
          <w:sz w:val="14"/>
          <w:szCs w:val="14"/>
        </w:rPr>
        <w:t>KiK</w:t>
      </w:r>
      <w:proofErr w:type="spellEnd"/>
      <w:r w:rsidRPr="00F97F6E">
        <w:rPr>
          <w:rFonts w:ascii="Century Gothic" w:hAnsi="Century Gothic" w:cs="HelveticaNeueLTCom-CnO"/>
          <w:iCs/>
          <w:sz w:val="14"/>
          <w:szCs w:val="14"/>
        </w:rPr>
        <w:t xml:space="preserve"> </w:t>
      </w:r>
      <w:proofErr w:type="spellStart"/>
      <w:r w:rsidRPr="00F97F6E">
        <w:rPr>
          <w:rFonts w:ascii="Century Gothic" w:hAnsi="Century Gothic" w:cs="HelveticaNeueLTCom-CnO"/>
          <w:iCs/>
          <w:sz w:val="14"/>
          <w:szCs w:val="14"/>
        </w:rPr>
        <w:t>Textil</w:t>
      </w:r>
      <w:proofErr w:type="spellEnd"/>
      <w:r w:rsidRPr="00F97F6E">
        <w:rPr>
          <w:rFonts w:ascii="Century Gothic" w:hAnsi="Century Gothic" w:cs="HelveticaNeueLTCom-CnO"/>
          <w:iCs/>
          <w:sz w:val="14"/>
          <w:szCs w:val="14"/>
        </w:rPr>
        <w:t xml:space="preserve"> Sp. z o.o. to firma działająca na rynku od 1994 roku. Na przestrzeni lat osiągnęła status jednej z wiodących sieci detalicznych na rynku europejskim. Kolebką sieci są Niemcy, ale jej koncept przyjął się już także na terenie Polski, Austrii, Holandii, Czech, Słowacji, Słowenii, Węgier, Chorwacji i Włoch. Aktualnie pod szyldem </w:t>
      </w:r>
      <w:proofErr w:type="spellStart"/>
      <w:r w:rsidRPr="00F97F6E">
        <w:rPr>
          <w:rFonts w:ascii="Century Gothic" w:hAnsi="Century Gothic" w:cs="HelveticaNeueLTCom-CnO"/>
          <w:iCs/>
          <w:sz w:val="14"/>
          <w:szCs w:val="14"/>
        </w:rPr>
        <w:t>KiK</w:t>
      </w:r>
      <w:proofErr w:type="spellEnd"/>
      <w:r w:rsidRPr="00F97F6E">
        <w:rPr>
          <w:rFonts w:ascii="Century Gothic" w:hAnsi="Century Gothic" w:cs="HelveticaNeueLTCom-CnO"/>
          <w:iCs/>
          <w:sz w:val="14"/>
          <w:szCs w:val="14"/>
        </w:rPr>
        <w:t xml:space="preserve"> działa ponad 4 000 sklepów, w tym </w:t>
      </w:r>
      <w:r>
        <w:rPr>
          <w:rFonts w:ascii="Century Gothic" w:hAnsi="Century Gothic" w:cs="HelveticaNeueLTCom-CnO"/>
          <w:iCs/>
          <w:sz w:val="14"/>
          <w:szCs w:val="14"/>
        </w:rPr>
        <w:t>około</w:t>
      </w:r>
      <w:r w:rsidRPr="00F97F6E">
        <w:rPr>
          <w:rFonts w:ascii="Century Gothic" w:hAnsi="Century Gothic" w:cs="HelveticaNeueLTCom-CnO"/>
          <w:iCs/>
          <w:sz w:val="14"/>
          <w:szCs w:val="14"/>
        </w:rPr>
        <w:t xml:space="preserve"> 4</w:t>
      </w:r>
      <w:r>
        <w:rPr>
          <w:rFonts w:ascii="Century Gothic" w:hAnsi="Century Gothic" w:cs="HelveticaNeueLTCom-CnO"/>
          <w:iCs/>
          <w:sz w:val="14"/>
          <w:szCs w:val="14"/>
        </w:rPr>
        <w:t>5</w:t>
      </w:r>
      <w:r w:rsidRPr="00F97F6E">
        <w:rPr>
          <w:rFonts w:ascii="Century Gothic" w:hAnsi="Century Gothic" w:cs="HelveticaNeueLTCom-CnO"/>
          <w:iCs/>
          <w:sz w:val="14"/>
          <w:szCs w:val="14"/>
        </w:rPr>
        <w:t xml:space="preserve">0 w Polsce. Misją </w:t>
      </w:r>
      <w:proofErr w:type="spellStart"/>
      <w:r w:rsidRPr="00F97F6E">
        <w:rPr>
          <w:rFonts w:ascii="Century Gothic" w:hAnsi="Century Gothic" w:cs="HelveticaNeueLTCom-CnO"/>
          <w:iCs/>
          <w:sz w:val="14"/>
          <w:szCs w:val="14"/>
        </w:rPr>
        <w:t>KiK</w:t>
      </w:r>
      <w:proofErr w:type="spellEnd"/>
      <w:r w:rsidRPr="00F97F6E">
        <w:rPr>
          <w:rFonts w:ascii="Century Gothic" w:hAnsi="Century Gothic" w:cs="HelveticaNeueLTCom-CnO"/>
          <w:iCs/>
          <w:sz w:val="14"/>
          <w:szCs w:val="14"/>
        </w:rPr>
        <w:t xml:space="preserve"> jest oferowanie produktów modnych i uniwersalnych w dobrej jakości, ale niskiej cenie. Poza szerokim wyborem tekstyliów dla kobiet, mężczyzn i dzieci w asortymencie </w:t>
      </w:r>
      <w:proofErr w:type="spellStart"/>
      <w:r w:rsidRPr="00F97F6E">
        <w:rPr>
          <w:rFonts w:ascii="Century Gothic" w:hAnsi="Century Gothic" w:cs="HelveticaNeueLTCom-CnO"/>
          <w:iCs/>
          <w:sz w:val="14"/>
          <w:szCs w:val="14"/>
        </w:rPr>
        <w:t>KiK</w:t>
      </w:r>
      <w:proofErr w:type="spellEnd"/>
      <w:r w:rsidRPr="00F97F6E">
        <w:rPr>
          <w:rFonts w:ascii="Century Gothic" w:hAnsi="Century Gothic" w:cs="HelveticaNeueLTCom-CnO"/>
          <w:iCs/>
          <w:sz w:val="14"/>
          <w:szCs w:val="14"/>
        </w:rPr>
        <w:t xml:space="preserve"> można znaleźć także dodatki do aranżacji wnętrz, akcesoria dla zwierząt i małe AGD.</w:t>
      </w:r>
    </w:p>
    <w:sectPr w:rsidR="00B22BDA" w:rsidRPr="003C73FB">
      <w:headerReference w:type="default" r:id="rId10"/>
      <w:footerReference w:type="default" r:id="rId11"/>
      <w:pgSz w:w="11906" w:h="16838"/>
      <w:pgMar w:top="1418" w:right="1418" w:bottom="1843" w:left="1418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486A" w14:textId="77777777" w:rsidR="005651A7" w:rsidRDefault="005651A7">
      <w:pPr>
        <w:spacing w:after="0" w:line="240" w:lineRule="auto"/>
      </w:pPr>
      <w:r>
        <w:separator/>
      </w:r>
    </w:p>
  </w:endnote>
  <w:endnote w:type="continuationSeparator" w:id="0">
    <w:p w14:paraId="5BA13B6A" w14:textId="77777777" w:rsidR="005651A7" w:rsidRDefault="0056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NeueLTCom-Cn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AF7A" w14:textId="77777777" w:rsidR="00E07049" w:rsidRDefault="00AA055B">
    <w:pPr>
      <w:spacing w:after="0"/>
      <w:ind w:left="-426"/>
    </w:pPr>
    <w:r>
      <w:rPr>
        <w:noProof/>
      </w:rPr>
      <w:drawing>
        <wp:anchor distT="0" distB="0" distL="114935" distR="114935" simplePos="0" relativeHeight="251657728" behindDoc="1" locked="0" layoutInCell="1" allowOverlap="1" wp14:anchorId="269D95D2" wp14:editId="068971EF">
          <wp:simplePos x="0" y="0"/>
          <wp:positionH relativeFrom="column">
            <wp:posOffset>-640715</wp:posOffset>
          </wp:positionH>
          <wp:positionV relativeFrom="paragraph">
            <wp:posOffset>-24130</wp:posOffset>
          </wp:positionV>
          <wp:extent cx="1405890" cy="598805"/>
          <wp:effectExtent l="0" t="0" r="0" b="0"/>
          <wp:wrapNone/>
          <wp:docPr id="6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938" w:type="dxa"/>
      <w:tblInd w:w="2093" w:type="dxa"/>
      <w:tblBorders>
        <w:insideH w:val="single" w:sz="8" w:space="0" w:color="A6A6A6"/>
        <w:insideV w:val="single" w:sz="8" w:space="0" w:color="A6A6A6"/>
      </w:tblBorders>
      <w:tblLayout w:type="fixed"/>
      <w:tblLook w:val="04A0" w:firstRow="1" w:lastRow="0" w:firstColumn="1" w:lastColumn="0" w:noHBand="0" w:noVBand="1"/>
    </w:tblPr>
    <w:tblGrid>
      <w:gridCol w:w="4394"/>
      <w:gridCol w:w="1843"/>
      <w:gridCol w:w="1701"/>
    </w:tblGrid>
    <w:tr w:rsidR="00AA055B" w:rsidRPr="00D0387A" w14:paraId="7C989BFA" w14:textId="77777777" w:rsidTr="008F46EE">
      <w:tc>
        <w:tcPr>
          <w:tcW w:w="4394" w:type="dxa"/>
          <w:tcBorders>
            <w:top w:val="nil"/>
            <w:bottom w:val="nil"/>
            <w:right w:val="single" w:sz="4" w:space="0" w:color="7F7F7F"/>
          </w:tcBorders>
          <w:shd w:val="clear" w:color="auto" w:fill="auto"/>
        </w:tcPr>
        <w:p w14:paraId="7E9289FC" w14:textId="77777777" w:rsidR="00AA055B" w:rsidRPr="00D0387A" w:rsidRDefault="00AA055B" w:rsidP="00AA055B">
          <w:pPr>
            <w:spacing w:after="20" w:line="240" w:lineRule="auto"/>
            <w:rPr>
              <w:rFonts w:ascii="Century Gothic" w:hAnsi="Century Gothic"/>
              <w:color w:val="2E74B5"/>
              <w:sz w:val="15"/>
              <w:szCs w:val="15"/>
            </w:rPr>
          </w:pPr>
          <w:r w:rsidRPr="00D0387A">
            <w:rPr>
              <w:rFonts w:ascii="Century Gothic" w:hAnsi="Century Gothic"/>
              <w:color w:val="2E74B5"/>
              <w:sz w:val="15"/>
              <w:szCs w:val="15"/>
            </w:rPr>
            <w:t>Buena Vista Media Group spółka z ograniczoną odpowiedzialnością spółka komandytowa</w:t>
          </w:r>
        </w:p>
        <w:p w14:paraId="56C484DA" w14:textId="77777777" w:rsidR="00AA055B" w:rsidRPr="00D0387A" w:rsidRDefault="00AA055B" w:rsidP="00AA055B">
          <w:pPr>
            <w:spacing w:after="20" w:line="240" w:lineRule="auto"/>
            <w:rPr>
              <w:rFonts w:ascii="Century Gothic" w:hAnsi="Century Gothic"/>
              <w:sz w:val="15"/>
              <w:szCs w:val="15"/>
            </w:rPr>
          </w:pPr>
          <w:r w:rsidRPr="00D0387A">
            <w:rPr>
              <w:rFonts w:ascii="Century Gothic" w:hAnsi="Century Gothic"/>
              <w:sz w:val="15"/>
              <w:szCs w:val="15"/>
            </w:rPr>
            <w:t>KRS: 0000729669, REGON: 369258190, NIP: 8952178057</w:t>
          </w:r>
        </w:p>
      </w:tc>
      <w:tc>
        <w:tcPr>
          <w:tcW w:w="1843" w:type="dxa"/>
          <w:tcBorders>
            <w:top w:val="nil"/>
            <w:left w:val="single" w:sz="4" w:space="0" w:color="7F7F7F"/>
            <w:bottom w:val="nil"/>
            <w:right w:val="single" w:sz="4" w:space="0" w:color="7F7F7F"/>
          </w:tcBorders>
          <w:shd w:val="clear" w:color="auto" w:fill="auto"/>
        </w:tcPr>
        <w:p w14:paraId="4C298639" w14:textId="77777777" w:rsidR="00AA055B" w:rsidRPr="00D0387A" w:rsidRDefault="00AA055B" w:rsidP="00AA055B">
          <w:pPr>
            <w:spacing w:after="20" w:line="240" w:lineRule="auto"/>
            <w:ind w:left="34"/>
            <w:rPr>
              <w:rFonts w:ascii="Century Gothic" w:hAnsi="Century Gothic"/>
              <w:color w:val="2E74B5"/>
              <w:sz w:val="15"/>
              <w:szCs w:val="15"/>
            </w:rPr>
          </w:pPr>
          <w:r>
            <w:rPr>
              <w:rFonts w:ascii="Century Gothic" w:hAnsi="Century Gothic"/>
              <w:color w:val="2E74B5"/>
              <w:sz w:val="15"/>
              <w:szCs w:val="15"/>
            </w:rPr>
            <w:t>Biuro</w:t>
          </w:r>
        </w:p>
        <w:p w14:paraId="700F092D" w14:textId="77777777" w:rsidR="00AA055B" w:rsidRPr="00D0387A" w:rsidRDefault="00AA055B" w:rsidP="00AA055B">
          <w:pPr>
            <w:autoSpaceDE w:val="0"/>
            <w:autoSpaceDN w:val="0"/>
            <w:adjustRightInd w:val="0"/>
            <w:spacing w:after="20" w:line="240" w:lineRule="auto"/>
            <w:rPr>
              <w:rFonts w:ascii="Century Gothic" w:hAnsi="Century Gothic"/>
              <w:sz w:val="15"/>
              <w:szCs w:val="15"/>
            </w:rPr>
          </w:pPr>
          <w:r>
            <w:rPr>
              <w:rFonts w:ascii="Century Gothic" w:hAnsi="Century Gothic"/>
              <w:sz w:val="15"/>
              <w:szCs w:val="15"/>
            </w:rPr>
            <w:t xml:space="preserve"> </w:t>
          </w:r>
          <w:r w:rsidRPr="00D0387A">
            <w:rPr>
              <w:rFonts w:ascii="Century Gothic" w:hAnsi="Century Gothic"/>
              <w:sz w:val="15"/>
              <w:szCs w:val="15"/>
            </w:rPr>
            <w:t xml:space="preserve">ul. </w:t>
          </w:r>
          <w:r>
            <w:rPr>
              <w:rFonts w:ascii="Century Gothic" w:hAnsi="Century Gothic"/>
              <w:sz w:val="15"/>
              <w:szCs w:val="15"/>
            </w:rPr>
            <w:t>Podwale 62a</w:t>
          </w:r>
        </w:p>
        <w:p w14:paraId="0BE006B3" w14:textId="77777777" w:rsidR="00AA055B" w:rsidRPr="00D0387A" w:rsidRDefault="00AA055B" w:rsidP="00AA055B">
          <w:pPr>
            <w:spacing w:after="20" w:line="240" w:lineRule="auto"/>
            <w:rPr>
              <w:rFonts w:ascii="Century Gothic" w:hAnsi="Century Gothic"/>
              <w:sz w:val="15"/>
              <w:szCs w:val="15"/>
            </w:rPr>
          </w:pPr>
          <w:r w:rsidRPr="00D0387A">
            <w:rPr>
              <w:rFonts w:ascii="Century Gothic" w:hAnsi="Century Gothic"/>
              <w:sz w:val="15"/>
              <w:szCs w:val="15"/>
            </w:rPr>
            <w:t>5</w:t>
          </w:r>
          <w:r>
            <w:rPr>
              <w:rFonts w:ascii="Century Gothic" w:hAnsi="Century Gothic"/>
              <w:sz w:val="15"/>
              <w:szCs w:val="15"/>
            </w:rPr>
            <w:t>0</w:t>
          </w:r>
          <w:r w:rsidRPr="00D0387A">
            <w:rPr>
              <w:rFonts w:ascii="Century Gothic" w:hAnsi="Century Gothic"/>
              <w:sz w:val="15"/>
              <w:szCs w:val="15"/>
            </w:rPr>
            <w:t>-</w:t>
          </w:r>
          <w:r>
            <w:rPr>
              <w:rFonts w:ascii="Century Gothic" w:hAnsi="Century Gothic"/>
              <w:sz w:val="15"/>
              <w:szCs w:val="15"/>
            </w:rPr>
            <w:t>010</w:t>
          </w:r>
          <w:r w:rsidRPr="00D0387A">
            <w:rPr>
              <w:rFonts w:ascii="Century Gothic" w:hAnsi="Century Gothic"/>
              <w:sz w:val="15"/>
              <w:szCs w:val="15"/>
            </w:rPr>
            <w:t xml:space="preserve"> Wrocław</w:t>
          </w:r>
        </w:p>
        <w:p w14:paraId="2C6DC48A" w14:textId="77777777" w:rsidR="00AA055B" w:rsidRPr="00D0387A" w:rsidRDefault="00AA055B" w:rsidP="00AA055B">
          <w:pPr>
            <w:autoSpaceDE w:val="0"/>
            <w:autoSpaceDN w:val="0"/>
            <w:adjustRightInd w:val="0"/>
            <w:spacing w:after="20" w:line="240" w:lineRule="auto"/>
            <w:ind w:left="34"/>
            <w:rPr>
              <w:rFonts w:ascii="Century Gothic" w:hAnsi="Century Gothic" w:cs="CenturyGothic"/>
              <w:color w:val="2E74B5"/>
              <w:sz w:val="14"/>
              <w:szCs w:val="14"/>
            </w:rPr>
          </w:pPr>
        </w:p>
      </w:tc>
      <w:tc>
        <w:tcPr>
          <w:tcW w:w="1701" w:type="dxa"/>
          <w:tcBorders>
            <w:left w:val="single" w:sz="4" w:space="0" w:color="7F7F7F"/>
          </w:tcBorders>
          <w:shd w:val="clear" w:color="auto" w:fill="auto"/>
        </w:tcPr>
        <w:p w14:paraId="0A19AEDD" w14:textId="77777777" w:rsidR="00AA055B" w:rsidRPr="00D0387A" w:rsidRDefault="00AA055B" w:rsidP="00AA055B">
          <w:pPr>
            <w:spacing w:after="20" w:line="240" w:lineRule="auto"/>
            <w:ind w:left="34"/>
            <w:rPr>
              <w:rFonts w:ascii="Century Gothic" w:hAnsi="Century Gothic"/>
              <w:color w:val="2E74B5"/>
              <w:sz w:val="15"/>
              <w:szCs w:val="15"/>
            </w:rPr>
          </w:pPr>
          <w:r w:rsidRPr="00D0387A">
            <w:rPr>
              <w:rFonts w:ascii="Century Gothic" w:hAnsi="Century Gothic"/>
              <w:color w:val="2E74B5"/>
              <w:sz w:val="15"/>
              <w:szCs w:val="15"/>
            </w:rPr>
            <w:t>Kontakt</w:t>
          </w:r>
        </w:p>
        <w:p w14:paraId="165607C4" w14:textId="77777777" w:rsidR="00AA055B" w:rsidRPr="00D0387A" w:rsidRDefault="00AA055B" w:rsidP="00AA055B">
          <w:pPr>
            <w:spacing w:after="20" w:line="240" w:lineRule="auto"/>
            <w:ind w:left="34"/>
            <w:rPr>
              <w:rFonts w:ascii="Century Gothic" w:hAnsi="Century Gothic"/>
              <w:color w:val="000000"/>
              <w:sz w:val="15"/>
              <w:szCs w:val="15"/>
            </w:rPr>
          </w:pPr>
          <w:r w:rsidRPr="00D0387A">
            <w:rPr>
              <w:rFonts w:ascii="Century Gothic" w:hAnsi="Century Gothic"/>
              <w:color w:val="000000"/>
              <w:sz w:val="15"/>
              <w:szCs w:val="15"/>
            </w:rPr>
            <w:t>info@bvmg.pl</w:t>
          </w:r>
        </w:p>
        <w:p w14:paraId="7D749582" w14:textId="77777777" w:rsidR="00AA055B" w:rsidRPr="00D0387A" w:rsidRDefault="00AA055B" w:rsidP="00AA055B">
          <w:pPr>
            <w:autoSpaceDE w:val="0"/>
            <w:autoSpaceDN w:val="0"/>
            <w:adjustRightInd w:val="0"/>
            <w:spacing w:after="20" w:line="240" w:lineRule="auto"/>
            <w:ind w:left="34"/>
            <w:rPr>
              <w:rFonts w:ascii="Century Gothic" w:hAnsi="Century Gothic" w:cs="CenturyGothic"/>
              <w:sz w:val="15"/>
              <w:szCs w:val="15"/>
            </w:rPr>
          </w:pPr>
          <w:r w:rsidRPr="00D0387A">
            <w:rPr>
              <w:rFonts w:ascii="Century Gothic" w:hAnsi="Century Gothic" w:cs="CenturyGothic"/>
              <w:sz w:val="15"/>
              <w:szCs w:val="15"/>
            </w:rPr>
            <w:t>+48 505 933 916</w:t>
          </w:r>
        </w:p>
      </w:tc>
    </w:tr>
  </w:tbl>
  <w:p w14:paraId="5260C4D5" w14:textId="77777777" w:rsidR="00E07049" w:rsidRDefault="00E07049">
    <w:pPr>
      <w:spacing w:after="20"/>
      <w:rPr>
        <w:sz w:val="12"/>
        <w:szCs w:val="12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A327" w14:textId="77777777" w:rsidR="005651A7" w:rsidRDefault="005651A7">
      <w:pPr>
        <w:spacing w:after="0" w:line="240" w:lineRule="auto"/>
      </w:pPr>
      <w:r>
        <w:separator/>
      </w:r>
    </w:p>
  </w:footnote>
  <w:footnote w:type="continuationSeparator" w:id="0">
    <w:p w14:paraId="32AACDBF" w14:textId="77777777" w:rsidR="005651A7" w:rsidRDefault="0056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5705" w14:textId="5FE71B52" w:rsidR="00E07049" w:rsidRPr="00687967" w:rsidRDefault="00AA055B">
    <w:pPr>
      <w:pStyle w:val="Nagwek"/>
      <w:ind w:firstLine="567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847DBF1" wp14:editId="37CD76E1">
          <wp:simplePos x="0" y="0"/>
          <wp:positionH relativeFrom="margin">
            <wp:posOffset>4987925</wp:posOffset>
          </wp:positionH>
          <wp:positionV relativeFrom="margin">
            <wp:posOffset>-942975</wp:posOffset>
          </wp:positionV>
          <wp:extent cx="770890" cy="770890"/>
          <wp:effectExtent l="0" t="0" r="0" b="0"/>
          <wp:wrapSquare wrapText="bothSides"/>
          <wp:docPr id="8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704" behindDoc="1" locked="0" layoutInCell="1" allowOverlap="1" wp14:anchorId="605676C5" wp14:editId="70174605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245745" cy="245745"/>
          <wp:effectExtent l="0" t="0" r="0" b="0"/>
          <wp:wrapNone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245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049">
      <w:rPr>
        <w:rFonts w:ascii="Century Gothic" w:hAnsi="Century Gothic" w:cs="Century Gothic"/>
      </w:rPr>
      <w:t xml:space="preserve">Informacja prasowa </w:t>
    </w:r>
    <w:r w:rsidR="00687967">
      <w:rPr>
        <w:rFonts w:ascii="Century Gothic" w:hAnsi="Century Gothic" w:cs="Century Gothic"/>
      </w:rPr>
      <w:t xml:space="preserve">– </w:t>
    </w:r>
    <w:r w:rsidR="00F87FCC">
      <w:rPr>
        <w:rFonts w:ascii="Century Gothic" w:hAnsi="Century Gothic" w:cs="Century Gothic"/>
      </w:rPr>
      <w:t xml:space="preserve"> </w:t>
    </w:r>
    <w:r w:rsidR="00DB4399">
      <w:rPr>
        <w:rFonts w:ascii="Century Gothic" w:hAnsi="Century Gothic" w:cs="Century Gothic"/>
      </w:rPr>
      <w:t xml:space="preserve">czerwiec </w:t>
    </w:r>
    <w:r w:rsidR="00F87FCC">
      <w:rPr>
        <w:rFonts w:ascii="Century Gothic" w:hAnsi="Century Gothic" w:cs="Century Gothic"/>
      </w:rPr>
      <w:t>20</w:t>
    </w:r>
    <w:r w:rsidR="00EE6D9C">
      <w:rPr>
        <w:rFonts w:ascii="Century Gothic" w:hAnsi="Century Gothic" w:cs="Century Gothic"/>
      </w:rPr>
      <w:t>23</w:t>
    </w:r>
  </w:p>
  <w:p w14:paraId="739B2AB0" w14:textId="77777777" w:rsidR="00E07049" w:rsidRDefault="00E07049">
    <w:pPr>
      <w:pStyle w:val="Nagwek"/>
      <w:rPr>
        <w:b/>
        <w:sz w:val="20"/>
        <w:szCs w:val="20"/>
      </w:rPr>
    </w:pPr>
  </w:p>
  <w:p w14:paraId="22C193E8" w14:textId="77777777" w:rsidR="00E07049" w:rsidRDefault="00E07049">
    <w:pPr>
      <w:pStyle w:val="Nagwek"/>
      <w:rPr>
        <w:b/>
        <w:sz w:val="20"/>
        <w:szCs w:val="20"/>
      </w:rPr>
    </w:pPr>
  </w:p>
  <w:p w14:paraId="7753E965" w14:textId="77777777" w:rsidR="00E07049" w:rsidRDefault="00E07049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A26D8"/>
    <w:multiLevelType w:val="hybridMultilevel"/>
    <w:tmpl w:val="B1989F92"/>
    <w:lvl w:ilvl="0" w:tplc="764EE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D4E26"/>
    <w:multiLevelType w:val="hybridMultilevel"/>
    <w:tmpl w:val="A3382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79688">
    <w:abstractNumId w:val="0"/>
  </w:num>
  <w:num w:numId="2" w16cid:durableId="1354258129">
    <w:abstractNumId w:val="2"/>
  </w:num>
  <w:num w:numId="3" w16cid:durableId="117126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30"/>
    <w:rsid w:val="0002090D"/>
    <w:rsid w:val="00035699"/>
    <w:rsid w:val="00037BAD"/>
    <w:rsid w:val="00047BF3"/>
    <w:rsid w:val="00053363"/>
    <w:rsid w:val="00091730"/>
    <w:rsid w:val="000B5EE7"/>
    <w:rsid w:val="000B6290"/>
    <w:rsid w:val="000D59BC"/>
    <w:rsid w:val="00103245"/>
    <w:rsid w:val="00124015"/>
    <w:rsid w:val="00182F6C"/>
    <w:rsid w:val="00187078"/>
    <w:rsid w:val="001C1F60"/>
    <w:rsid w:val="001C2040"/>
    <w:rsid w:val="001C5378"/>
    <w:rsid w:val="001C61C7"/>
    <w:rsid w:val="00221D67"/>
    <w:rsid w:val="00223600"/>
    <w:rsid w:val="00246BC5"/>
    <w:rsid w:val="00265918"/>
    <w:rsid w:val="00284F25"/>
    <w:rsid w:val="002B6D7A"/>
    <w:rsid w:val="002C307F"/>
    <w:rsid w:val="002C45A5"/>
    <w:rsid w:val="002D5961"/>
    <w:rsid w:val="002F56EB"/>
    <w:rsid w:val="00352C38"/>
    <w:rsid w:val="003628E3"/>
    <w:rsid w:val="00370171"/>
    <w:rsid w:val="003733E5"/>
    <w:rsid w:val="003909CD"/>
    <w:rsid w:val="0039127F"/>
    <w:rsid w:val="00393CE0"/>
    <w:rsid w:val="003A5AFC"/>
    <w:rsid w:val="003C73FB"/>
    <w:rsid w:val="003E5B41"/>
    <w:rsid w:val="004139A5"/>
    <w:rsid w:val="004317C7"/>
    <w:rsid w:val="00436B99"/>
    <w:rsid w:val="00456945"/>
    <w:rsid w:val="00480A9B"/>
    <w:rsid w:val="00492277"/>
    <w:rsid w:val="004F37DB"/>
    <w:rsid w:val="00514354"/>
    <w:rsid w:val="005416AA"/>
    <w:rsid w:val="00541777"/>
    <w:rsid w:val="005459D5"/>
    <w:rsid w:val="00550BBC"/>
    <w:rsid w:val="0056186A"/>
    <w:rsid w:val="005651A7"/>
    <w:rsid w:val="00565FFF"/>
    <w:rsid w:val="0057486E"/>
    <w:rsid w:val="0057639D"/>
    <w:rsid w:val="005A13EA"/>
    <w:rsid w:val="005B118B"/>
    <w:rsid w:val="005B66F8"/>
    <w:rsid w:val="005C259A"/>
    <w:rsid w:val="0063053F"/>
    <w:rsid w:val="00666535"/>
    <w:rsid w:val="00687967"/>
    <w:rsid w:val="00694293"/>
    <w:rsid w:val="006A5CBD"/>
    <w:rsid w:val="006A7ADA"/>
    <w:rsid w:val="007057B7"/>
    <w:rsid w:val="00706212"/>
    <w:rsid w:val="00752D38"/>
    <w:rsid w:val="0078088A"/>
    <w:rsid w:val="00781E7D"/>
    <w:rsid w:val="00785563"/>
    <w:rsid w:val="007901FB"/>
    <w:rsid w:val="00792EA4"/>
    <w:rsid w:val="007952F1"/>
    <w:rsid w:val="007B0F1D"/>
    <w:rsid w:val="00820958"/>
    <w:rsid w:val="00837946"/>
    <w:rsid w:val="00841CDE"/>
    <w:rsid w:val="00844925"/>
    <w:rsid w:val="008631C5"/>
    <w:rsid w:val="00865A79"/>
    <w:rsid w:val="00875C85"/>
    <w:rsid w:val="00897D90"/>
    <w:rsid w:val="008C3B5C"/>
    <w:rsid w:val="008D027E"/>
    <w:rsid w:val="00907044"/>
    <w:rsid w:val="0091357B"/>
    <w:rsid w:val="0093719B"/>
    <w:rsid w:val="00961407"/>
    <w:rsid w:val="009918F0"/>
    <w:rsid w:val="009A03E6"/>
    <w:rsid w:val="009A41F4"/>
    <w:rsid w:val="009A4667"/>
    <w:rsid w:val="009B5DA5"/>
    <w:rsid w:val="009C6C7C"/>
    <w:rsid w:val="009C6CAB"/>
    <w:rsid w:val="009D5772"/>
    <w:rsid w:val="009E22C0"/>
    <w:rsid w:val="009E2372"/>
    <w:rsid w:val="009F3585"/>
    <w:rsid w:val="009F3A1D"/>
    <w:rsid w:val="009F7E87"/>
    <w:rsid w:val="00A04EC3"/>
    <w:rsid w:val="00A5293B"/>
    <w:rsid w:val="00A603D3"/>
    <w:rsid w:val="00A61243"/>
    <w:rsid w:val="00A7446A"/>
    <w:rsid w:val="00A818E4"/>
    <w:rsid w:val="00A8636B"/>
    <w:rsid w:val="00AA055B"/>
    <w:rsid w:val="00AB1AA2"/>
    <w:rsid w:val="00AB28AA"/>
    <w:rsid w:val="00AC59AC"/>
    <w:rsid w:val="00AC5DC4"/>
    <w:rsid w:val="00AD1A15"/>
    <w:rsid w:val="00AE5093"/>
    <w:rsid w:val="00AF300D"/>
    <w:rsid w:val="00B15B4A"/>
    <w:rsid w:val="00B16DF8"/>
    <w:rsid w:val="00B22BDA"/>
    <w:rsid w:val="00B35B25"/>
    <w:rsid w:val="00B53D5E"/>
    <w:rsid w:val="00BA35F7"/>
    <w:rsid w:val="00BB7E36"/>
    <w:rsid w:val="00BF6139"/>
    <w:rsid w:val="00C02EC7"/>
    <w:rsid w:val="00C05118"/>
    <w:rsid w:val="00C14D41"/>
    <w:rsid w:val="00C31E6B"/>
    <w:rsid w:val="00C60101"/>
    <w:rsid w:val="00C8474B"/>
    <w:rsid w:val="00CA54B5"/>
    <w:rsid w:val="00CB0D16"/>
    <w:rsid w:val="00CD66D3"/>
    <w:rsid w:val="00D2318E"/>
    <w:rsid w:val="00D65FB9"/>
    <w:rsid w:val="00D750D7"/>
    <w:rsid w:val="00DA2D4D"/>
    <w:rsid w:val="00DB4399"/>
    <w:rsid w:val="00DB7CB2"/>
    <w:rsid w:val="00DE7C8D"/>
    <w:rsid w:val="00DF4558"/>
    <w:rsid w:val="00E020F8"/>
    <w:rsid w:val="00E03B31"/>
    <w:rsid w:val="00E07049"/>
    <w:rsid w:val="00E10971"/>
    <w:rsid w:val="00E54431"/>
    <w:rsid w:val="00E64957"/>
    <w:rsid w:val="00ED3F79"/>
    <w:rsid w:val="00EE566C"/>
    <w:rsid w:val="00EE6D9C"/>
    <w:rsid w:val="00EF7B60"/>
    <w:rsid w:val="00EF7D72"/>
    <w:rsid w:val="00F02C8E"/>
    <w:rsid w:val="00F3144C"/>
    <w:rsid w:val="00F36024"/>
    <w:rsid w:val="00F6088C"/>
    <w:rsid w:val="00F63FE6"/>
    <w:rsid w:val="00F87FCC"/>
    <w:rsid w:val="00FE7836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7642FF6A"/>
  <w15:chartTrackingRefBased/>
  <w15:docId w15:val="{BCFC4FC1-C67E-C846-8D81-37DA920A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klasse4">
    <w:name w:val="klasse4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t">
    <w:name w:val="st"/>
  </w:style>
  <w:style w:type="character" w:styleId="Uwydatnienie">
    <w:name w:val="Emphasis"/>
    <w:qFormat/>
    <w:rPr>
      <w:i/>
      <w:iCs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2">
    <w:name w:val="h2"/>
  </w:style>
  <w:style w:type="character" w:customStyle="1" w:styleId="hide">
    <w:name w:val="hide"/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abelkaopisuwaga">
    <w:name w:val="tabelka_opis_uwag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Listapunktowana1">
    <w:name w:val="Lista punktowana1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917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917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91730"/>
    <w:rPr>
      <w:rFonts w:ascii="Calibri" w:eastAsia="Calibri" w:hAnsi="Calibri"/>
      <w:lang w:eastAsia="ar-SA"/>
    </w:rPr>
  </w:style>
  <w:style w:type="character" w:styleId="Odwoanieprzypisukocowego">
    <w:name w:val="endnote reference"/>
    <w:uiPriority w:val="99"/>
    <w:semiHidden/>
    <w:unhideWhenUsed/>
    <w:rsid w:val="00F87F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l@kik-textil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k-textilie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772C-D0F3-4CC4-83AC-CB5CD341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BVMG</vt:lpstr>
    </vt:vector>
  </TitlesOfParts>
  <Company/>
  <LinksUpToDate>false</LinksUpToDate>
  <CharactersWithSpaces>5417</CharactersWithSpaces>
  <SharedDoc>false</SharedDoc>
  <HLinks>
    <vt:vector size="12" baseType="variant">
      <vt:variant>
        <vt:i4>4653133</vt:i4>
      </vt:variant>
      <vt:variant>
        <vt:i4>3</vt:i4>
      </vt:variant>
      <vt:variant>
        <vt:i4>0</vt:i4>
      </vt:variant>
      <vt:variant>
        <vt:i4>5</vt:i4>
      </vt:variant>
      <vt:variant>
        <vt:lpwstr>http://www.kik-textilien.com/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mailto:info.pl@kik-textilien.com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BVMG</dc:title>
  <dc:subject/>
  <dc:creator>BVMG</dc:creator>
  <cp:keywords/>
  <cp:lastModifiedBy>Kasia Maciejewska</cp:lastModifiedBy>
  <cp:revision>2</cp:revision>
  <cp:lastPrinted>2015-05-12T11:56:00Z</cp:lastPrinted>
  <dcterms:created xsi:type="dcterms:W3CDTF">2023-06-15T06:43:00Z</dcterms:created>
  <dcterms:modified xsi:type="dcterms:W3CDTF">2023-06-15T06:43:00Z</dcterms:modified>
</cp:coreProperties>
</file>